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7E" w:rsidRDefault="008F227E" w:rsidP="008F227E">
      <w:pPr>
        <w:autoSpaceDE w:val="0"/>
        <w:autoSpaceDN w:val="0"/>
        <w:adjustRightInd w:val="0"/>
        <w:spacing w:before="240" w:after="120" w:line="240" w:lineRule="auto"/>
        <w:rPr>
          <w:rFonts w:ascii="Times New Roman" w:hAnsi="Times New Roman" w:cs="Times New Roman"/>
          <w:b/>
          <w:bCs/>
          <w:sz w:val="48"/>
          <w:szCs w:val="48"/>
          <w:lang/>
        </w:rPr>
      </w:pPr>
      <w:r>
        <w:rPr>
          <w:rFonts w:ascii="Times New Roman" w:hAnsi="Times New Roman" w:cs="Times New Roman"/>
          <w:b/>
          <w:bCs/>
          <w:sz w:val="48"/>
          <w:szCs w:val="48"/>
          <w:lang/>
        </w:rPr>
        <w:t>Adaptacja dziecka w przedszkolu</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Adaptacja dziecka 3-letniego do przedszkola</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DRODZY RODZICE!</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Debiut w przedszkolu to niełatwa sprawa! Malucha czekają poważne zmiany w życiu, często trudne do zaakceptowania. Dotychczas mama była zawsze gdzieś blisko, teraz nagle go zostawia w mniej lub bardziej znanym środowisku. Maluch musi opuścić rano dom i udać się w obce mu miejsce, w kt</w:t>
      </w:r>
      <w:r>
        <w:rPr>
          <w:rFonts w:ascii="Times New Roman" w:hAnsi="Times New Roman" w:cs="Times New Roman"/>
          <w:sz w:val="24"/>
          <w:szCs w:val="24"/>
          <w:lang w:val="en-US"/>
        </w:rPr>
        <w:t>órym jest inne światło, inne zapachy, inne głosy, inne zwyczaje.</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Jednak to, co nowe i trudne, wcale nie musi być niedobre.</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Do tej nowej sytuacji musimy przygotować zar</w:t>
      </w:r>
      <w:r>
        <w:rPr>
          <w:rFonts w:ascii="Times New Roman" w:hAnsi="Times New Roman" w:cs="Times New Roman"/>
          <w:sz w:val="24"/>
          <w:szCs w:val="24"/>
          <w:lang w:val="en-US"/>
        </w:rPr>
        <w:t>ówno siebie, jak i dzieci, wtedy łatwiej przeżyjemy ten trudny dla wszystkich okres.</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SPRAWDZONE RADY I WSKAZÓWKI</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Raz podjęta decyzja powinna być konsekwentnie realizowana. Rodzice muszą być przekonani, że p</w:t>
      </w:r>
      <w:r>
        <w:rPr>
          <w:rFonts w:ascii="Times New Roman" w:hAnsi="Times New Roman" w:cs="Times New Roman"/>
          <w:sz w:val="24"/>
          <w:szCs w:val="24"/>
          <w:lang w:val="en-US"/>
        </w:rPr>
        <w:t>ójście dziecka do przedszkola jest decyzją najlepszą zarówno dla nich, jak i dla niego. Jeżeli chcemy, żeby dziecko przyjęło naszą decyzję z ufnością, bezwzględnie nie możemy okazać mu naszego wahania i wątpliwości. Na pewno trzeba dziecko oswoić z myślą pójścia do przedszkola i cierpliwie tłumaczyć: Mama chodzi do pracy. Tatuś też chodzi do pracy. Siostra chodzi do szkoły. W domu nikogo nie ma i dlatego ty chodzisz do przedszkola.</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Nastaw dziecko pozytywnie. Opowiadając dziecku o przedszkolu, m</w:t>
      </w:r>
      <w:r>
        <w:rPr>
          <w:rFonts w:ascii="Times New Roman" w:hAnsi="Times New Roman" w:cs="Times New Roman"/>
          <w:sz w:val="24"/>
          <w:szCs w:val="24"/>
          <w:lang w:val="en-US"/>
        </w:rPr>
        <w:t>ów tylko pozytywnie, np.: W przedszkolu jest dużo dzieci, które bawią się kolorowymi zabawkami. Jest tam bardzo wesoło i przyjemnie. Dobrze jest też powiedzieć dziecku, kto będzie je zaprowadzał do przedszkola, a kto odbierał. Ważne, by zawsze trzymać się ustalonego porządku.</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Naucz dziecko samodzielności. Pierwsze dni pobytu dziecka w przedszkolu to duży stres, kt</w:t>
      </w:r>
      <w:r>
        <w:rPr>
          <w:rFonts w:ascii="Times New Roman" w:hAnsi="Times New Roman" w:cs="Times New Roman"/>
          <w:sz w:val="24"/>
          <w:szCs w:val="24"/>
          <w:lang w:val="en-US"/>
        </w:rPr>
        <w:t>óry narasta w przypadku, gdy dziecko jest mało samodzielne. Aby ten stres choć trochę zminimalizować, należy wcześniej zadbać, by dziecko (na miarę swoich możliwości) radziło sobie w takich sytuacjach, jak:</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zgłaszanie potrzeb fizjologicznych.</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samoobsługa w toalecie (wycieranie pupy, podciąganie majtek, spuszczanie wody).</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ubieranie i rozbieranie się w sali (szatni).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siedzenie podczas posiłku przy stole, trzymanie łyżki.</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samodzielne jedzenie.</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Nie wprowadzaj atmosfery pośpiechu, tylko czule, ale stanowczo pożegnaj się z dzieckiem. Nie jest wskazane przyprowadzanie dziecka do przedszkola w ostatniej chwili, gdyż pośpiech podczas  rozbierania i zniecierpliwienie temu towarzyszące wprowadzają dziecko w stan niepokoju i pobudzenia. Pożegnanie z dzieckiem powinno być czułe, ale kr</w:t>
      </w:r>
      <w:r>
        <w:rPr>
          <w:rFonts w:ascii="Times New Roman" w:hAnsi="Times New Roman" w:cs="Times New Roman"/>
          <w:sz w:val="24"/>
          <w:szCs w:val="24"/>
          <w:lang w:val="en-US"/>
        </w:rPr>
        <w:t>ótkie. Dobrze jest powiedzieć dziecku: Przyjdę po ciebie po leżakowaniu… Jak zjesz podwieczorek, będę na ciebie czekała w szatni. Bardzo ważne jest dotrzymywanie słowa, ponieważ daje ono dzieciom poczucie bezpieczeństwa i zarazem pewność, że rodzic przyjdzie.</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Poświęć dziecku więcej czasu niż zwykle. Pierwsze dni pobytu dziecka w przedszkolu to trudny okres dla rodzic</w:t>
      </w:r>
      <w:r>
        <w:rPr>
          <w:rFonts w:ascii="Times New Roman" w:hAnsi="Times New Roman" w:cs="Times New Roman"/>
          <w:sz w:val="24"/>
          <w:szCs w:val="24"/>
          <w:lang w:val="en-US"/>
        </w:rPr>
        <w:t xml:space="preserve">ów i dzieci. Trzymając dziecko na kolanach zapytaj: Co robiłaś dzisiaj w </w:t>
      </w:r>
      <w:r>
        <w:rPr>
          <w:rFonts w:ascii="Times New Roman" w:hAnsi="Times New Roman" w:cs="Times New Roman"/>
          <w:sz w:val="24"/>
          <w:szCs w:val="24"/>
          <w:lang w:val="en-US"/>
        </w:rPr>
        <w:lastRenderedPageBreak/>
        <w:t>przedszkolu? Jak ma na imię twój nowy kolega? Nie należy natomiast zadawać pytań typu: Co dzisiaj jadłaś na obiad? Zjadłaś wszystko, co pani nałożyła? Czy pani cię karmiła? Odpowiedzi na te pytania są ważne, ale tylko dla rodziców, nie dla dziecka. Na te pytania rzetelnie odpowie nauczyciel. W rozmowie z dzieckiem należy położyć nacisk na jego samopoczucie w przedszkolu, relacje z kolegami, podejmowane zabawy oraz na zaradność życiową.</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Pluszowa zabawka pomoże przetrwać trudny czas. Dziecku łatwiej będzie przeżyć rozstanie z rodzicami i chętniej wejdzie do sali zabaw, trzymając pod pachą swojego pluszaka. Zabawka będzie mu przypominała dom rodzinny. Należy jednak pamiętać, żeby nie wsuwać do kieszonki dziecka malutkiej zabawki, kt</w:t>
      </w:r>
      <w:r>
        <w:rPr>
          <w:rFonts w:ascii="Times New Roman" w:hAnsi="Times New Roman" w:cs="Times New Roman"/>
          <w:sz w:val="24"/>
          <w:szCs w:val="24"/>
          <w:lang w:val="en-US"/>
        </w:rPr>
        <w:t>órą łatwo zgubić, np. z jajka niespodzianki, bo to wywoła nową falę rozpaczy.</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Przyzwyczajaj dziecko do przedszkola stopniowo. Małe dzieci szybko się męczą z powodu nadmiaru wrażeń i hałasu. Dlatego należy je przyzwyczajać stopniowo wydłużając czas pobytu.</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Nauczyciel zna twoje dziecko – rozmawiaj z nim i ufaj mu. Dzieci po powrocie z przedszkola najczęściej opowiadają o r</w:t>
      </w:r>
      <w:r>
        <w:rPr>
          <w:rFonts w:ascii="Times New Roman" w:hAnsi="Times New Roman" w:cs="Times New Roman"/>
          <w:sz w:val="24"/>
          <w:szCs w:val="24"/>
          <w:lang w:val="en-US"/>
        </w:rPr>
        <w:t>óżnych wydarzeniach, które miały miejsce w przedszkolu. Porozmawiaj z nauczycielką, jeżeli pewne fakty i zdarzenia budzą twoje wątpliwości, wydają ci się niewiarygodne albo cię cieszą. Niektóre dzieci mają wybujałą wyobraźnię i rozbudzoną fantazję. Dlatego weź poprawkę na to, co dziecko opowiada.</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Dziecko ma prawo płakać. W ten spos</w:t>
      </w:r>
      <w:r>
        <w:rPr>
          <w:rFonts w:ascii="Times New Roman" w:hAnsi="Times New Roman" w:cs="Times New Roman"/>
          <w:sz w:val="24"/>
          <w:szCs w:val="24"/>
          <w:lang w:val="en-US"/>
        </w:rPr>
        <w:t>ób wyraża swój smutek, wyładowuje napięcie, jakie w nim narosło. Jeżeli płacze w domu, w przedszkolu, po prostu przytul je, powiedz, że je bardzo kochasz, że też będziesz za nim tęskniła, (tęsknił), że przyjdziesz po nie zaraz po pracy.</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Jedną z najważniejszych rzeczy, kt</w:t>
      </w:r>
      <w:r>
        <w:rPr>
          <w:rFonts w:ascii="Times New Roman" w:hAnsi="Times New Roman" w:cs="Times New Roman"/>
          <w:sz w:val="24"/>
          <w:szCs w:val="24"/>
          <w:lang w:val="en-US"/>
        </w:rPr>
        <w:t>óre powinnaś robić nie tylko wtedy, gdy dziecko idzie do przedszkola, ale wtedy w sposób szczególny, to jak najczęstsze zapewnianie go o Twojej miłości. Jedną z podstawowych potrzeb człowieka jest potrzeba bezpieczeństwa, a zaraz za nią przynależności i miłości. Te potrzeby mogą być w niedostatecznym stopniu zaspokajane, zwłaszcza gdy dziecko większość dnia przebywa w przedszkolu. Słowa „kocham”, „będę tęskniła”, „będę tęsknił” powinny być obecne w codziennym życiu. Bardzo ważne są pieszczoty, pocałunki, szczęście i podziw malujący się na twarzy rodzica, gdy patrzy na dziecko. Ono powinno czuć, widzieć i słyszeć, że jest kochane.</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JAK PRZYGOTOWAĆ DZIECKO DO POBYTU W PRZEDSZKOLU?</w:t>
      </w:r>
    </w:p>
    <w:p w:rsidR="008F227E" w:rsidRP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Sposoby przygotowania dziecka (im więcej ich wykorzystasz, tym lepiej):</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rozmowy o przedszkolu ze znajomym dzieckiem, które lubi chodzić do przedszkola;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opowieści rodzic</w:t>
      </w:r>
      <w:r>
        <w:rPr>
          <w:rFonts w:ascii="Times New Roman" w:hAnsi="Times New Roman" w:cs="Times New Roman"/>
          <w:sz w:val="24"/>
          <w:szCs w:val="24"/>
          <w:lang w:val="en-US"/>
        </w:rPr>
        <w:t>ów, jak to było, gdy oni chodzili do przedszkola;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uświadomienie dziecku zalet przedszkola – wielu nowych koleg</w:t>
      </w:r>
      <w:r>
        <w:rPr>
          <w:rFonts w:ascii="Times New Roman" w:hAnsi="Times New Roman" w:cs="Times New Roman"/>
          <w:sz w:val="24"/>
          <w:szCs w:val="24"/>
          <w:lang w:val="en-US"/>
        </w:rPr>
        <w:t>ów do zabawy, dużo zabawek i zabaw, które zna nauczycielka, poznanie nowych piosenek i wierszyków;</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wspólne z dzieckiem kupowanie kapci i innych rzeczy potrzebnych przyszłemu przedszkolakowi;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ćwiczenie z dzieckiem czynności samoobsługowych – ubierania się, jedzenia, samodzielności podczas czynności higienicznych;</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uczestniczenie w zebraniu rodziców dzieci nowo przyjętych do przedszkola, nawiązanie kontakt</w:t>
      </w:r>
      <w:r>
        <w:rPr>
          <w:rFonts w:ascii="Times New Roman" w:hAnsi="Times New Roman" w:cs="Times New Roman"/>
          <w:sz w:val="24"/>
          <w:szCs w:val="24"/>
          <w:lang w:val="en-US"/>
        </w:rPr>
        <w:t>ów z rodzicami dzieci podczas: Dnia otwartego, zajęć organizowanych w ostatnią sobotę miesiąca w ramach projektu „Przedszkole otwartych drzwi”, Dni adaptacyjnych w sierpniu.</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lastRenderedPageBreak/>
        <w:t>Dziecko do roli przedszkolaka powinno być przygotowywane stopniowo, nie r</w:t>
      </w:r>
      <w:r>
        <w:rPr>
          <w:rFonts w:ascii="Times New Roman" w:hAnsi="Times New Roman" w:cs="Times New Roman"/>
          <w:sz w:val="24"/>
          <w:szCs w:val="24"/>
          <w:lang w:val="en-US"/>
        </w:rPr>
        <w:t>óbmy wszystkiego na raz. Rozciągnijmy ten proces w czasie, aby mogło oswoić się z myślą o tym, że pójdzie do przedszkola. Rodzic nie może przebyć drogi rozwojowej za dziecko. Ono samo musi pokonywać kolejne etapy, a dorosły tylko je wspierać i wspomagać.</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O czym rodzice powinni pamiętać, aby ich działania były skuteczne i stymulujące: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Cieszyć się i wykazywać zadowolenie z każdego przejawu samodzielności u dziecka: nie można ciągle poprawiać, strofować, że coś jest nie tak; nie można nadmiernie koordynować dziecięcych czynności, gdyż grozi to wyuczeniem bezradności.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Zachować cierpliwość: trzeba pochwalić dziecko za wysiłek; zachęcać do wykonywania czynności, aż uda się dziecku ją wykonać.</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Być systematycznym i konsekwentnym: pomoże to między innymi w przekształceniu czynności samoobsługowych w nawyki;     dorosły powinien ciągle pilnować, przypominać i chwalić, gdy dziecko samo zechce zadbać o siebie.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Nie przeciągać pożegnania w szatni: pom</w:t>
      </w:r>
      <w:r>
        <w:rPr>
          <w:rFonts w:ascii="Times New Roman" w:hAnsi="Times New Roman" w:cs="Times New Roman"/>
          <w:sz w:val="24"/>
          <w:szCs w:val="24"/>
          <w:lang w:val="en-US"/>
        </w:rPr>
        <w:t>óż dziecku rozebrać się, pocałuj je i wyjdź.</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Nie zabierać dziecka do domu, kiedy płacze przy rozstaniu. Jeśli zrobisz to choć jeden raz, będzie wiedziało, że łzami można wszystko wymusić.</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Jeśli dziecko przy pożegnaniu płacze, postaraj się, żeby przez kilka dni odprowadzał je do przedszkola tata. Z reguły rozstania  z ojcem są mniej bolesne.</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Nie wymuszać na dziecku, żeby zaraz po przyjściu do domu opowiadało, co wydarzyło się w przedszkolu. To powoduje niepotrzebny stres.</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Pamiętaj – żegnaj i witaj swoje dziecko zawsze z uśmiechem.</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Czego rodzice robić nie powinni: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Straszyć dziecko przedszkolem (”Poczekaj no, już Pani w przedszkolu nauczy cię porządku!”).</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Posyłać do przedszkola dziecka, kt</w:t>
      </w:r>
      <w:r>
        <w:rPr>
          <w:rFonts w:ascii="Times New Roman" w:hAnsi="Times New Roman" w:cs="Times New Roman"/>
          <w:sz w:val="24"/>
          <w:szCs w:val="24"/>
          <w:lang w:val="en-US"/>
        </w:rPr>
        <w:t>óre nigdy dotąd nie zostawało bez mamy – taki początek skazany jest z góry na niepowodzenie.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Zaglądać po pożegnaniu do sali, by sprawdzić czy dziecko się bawi. Jeśli nasza pociecha to zauważy, resztę dnia spędzi przy drzwiach, bo skoro mama zajrzała raz, to może jeszcze raz zajrzy.</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Dzwonić do przedszkola z pytaniem jak sobie radzi nasza pociecha. Zwykle jest tak, że rodzice niepokoją się dużo bardziej niż ich dzieci. Dziecko po 10 – 15 minutach rozgląda się wokoło i zaczyna bawić, za to mama bardzo zdenerwowana dzwoni kilkakrotnie do przedszkola, by się upewnić, jakie jest samopoczucie jej dziecka. Każdy telefon to konieczność wyjścia z sali wychowawczyni, a więc dodatkowe zachwianie i tak już mocno nadszarpniętego poczucia bezpieczeństwa. W razie jakichkolwiek problem</w:t>
      </w:r>
      <w:r>
        <w:rPr>
          <w:rFonts w:ascii="Times New Roman" w:hAnsi="Times New Roman" w:cs="Times New Roman"/>
          <w:sz w:val="24"/>
          <w:szCs w:val="24"/>
          <w:lang w:val="en-US"/>
        </w:rPr>
        <w:t>ów nauczycielka zadzwoni! (telefony do rodziców są w karcie zgłoszenia).</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Poddawać się! Jeśli rodzice wzruszeni łzami bądź zdenerwowaniem i tupaniem swojej latorośli zdecydują się zostawić dziecko,, jeszcze tylko dzisiaj” w domu, jest to sygnał dla małego inteligenta, aby jeszcze bardziej demonstrować swoje niezadowolenie. Zwykle jest tak, że jedno ustępstwo rodzica sprawia, że wcześniej czy p</w:t>
      </w:r>
      <w:r>
        <w:rPr>
          <w:rFonts w:ascii="Times New Roman" w:hAnsi="Times New Roman" w:cs="Times New Roman"/>
          <w:sz w:val="24"/>
          <w:szCs w:val="24"/>
          <w:lang w:val="en-US"/>
        </w:rPr>
        <w:t>óźniej dziecko postawi na swoim i zostanie w domu na dłużej.</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lastRenderedPageBreak/>
        <w:t>Pamiętaj, że nawet jeśli znajdziesz idealne przedszkole i dobrze przygotujesz dziecko, i tak Tw</w:t>
      </w:r>
      <w:r>
        <w:rPr>
          <w:rFonts w:ascii="Times New Roman" w:hAnsi="Times New Roman" w:cs="Times New Roman"/>
          <w:sz w:val="24"/>
          <w:szCs w:val="24"/>
          <w:lang w:val="en-US"/>
        </w:rPr>
        <w:t>ój maluch ma prawo wyrażać sprzeciw i niezadowolenie – w końcu w jego życiu zaszła radykalna zmiana i potrzeba czasu, aby ją zaakceptował.</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Okres adaptacji przebiega różnie, jedno dziecko po tygodniu ma już najgorsze za sobą, inne sw</w:t>
      </w:r>
      <w:r>
        <w:rPr>
          <w:rFonts w:ascii="Times New Roman" w:hAnsi="Times New Roman" w:cs="Times New Roman"/>
          <w:sz w:val="24"/>
          <w:szCs w:val="24"/>
          <w:lang w:val="en-US"/>
        </w:rPr>
        <w:t>ój trudny czas zaczyna dopiero po miesiącu (i to też jest normalne) – bo dopiero wtedy zrozumiało i w pełni odczuło, że pewien etap skończył się bezpowrotnie, a ono wolałoby żeby było tak jak dawniej.</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Dziecko dojrzało do przedszkola, gdy:</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dobrze znosi nieobecność rodzic</w:t>
      </w:r>
      <w:r>
        <w:rPr>
          <w:rFonts w:ascii="Times New Roman" w:hAnsi="Times New Roman" w:cs="Times New Roman"/>
          <w:sz w:val="24"/>
          <w:szCs w:val="24"/>
          <w:lang w:val="en-US"/>
        </w:rPr>
        <w:t>ów (zostaje pod opieką innych członków rodziny lub znajomych osób);</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z własnej inicjatywy oddala się od mamy, nie trzyma się jej kurczowo;</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potrafi wykonywać proste czynności samoobsługowe w zakresie:  komunikowania potrzeb fizjologicznych, umiejętności korzystania z papieru toaletowego, umiejętności mycia rąk mydłem i wytarcia w ręcznik, umiejętności samodzielnego jedzenia – posługiwania się łyżką, a także gryzienia, samodzielnego ubierania i rozbierania się (przynajmniej podejmowania pr</w:t>
      </w:r>
      <w:r>
        <w:rPr>
          <w:rFonts w:ascii="Times New Roman" w:hAnsi="Times New Roman" w:cs="Times New Roman"/>
          <w:sz w:val="24"/>
          <w:szCs w:val="24"/>
          <w:lang w:val="en-US"/>
        </w:rPr>
        <w:t>ób).</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Reakcje dzieci na nowe sytuacje: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Płacz – w ten spos</w:t>
      </w:r>
      <w:r>
        <w:rPr>
          <w:rFonts w:ascii="Times New Roman" w:hAnsi="Times New Roman" w:cs="Times New Roman"/>
          <w:sz w:val="24"/>
          <w:szCs w:val="24"/>
          <w:lang w:val="en-US"/>
        </w:rPr>
        <w:t>ób emocje znajdują ujście.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Wycofanie – emocje nie znajdują ujścia, dziecko staje się apatyczne, smutne.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Pozorna akceptacja.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Zaburzenia funkcjonowania np.: zaburzenia snu, moczenie nocne, jąkanie.</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Agresja wobec innych dzieci lub dorosłych.</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Wymagania jakie stawia przedszkole w zakresie samoobsługi: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umiejętność komunikowania potrzeb fizjologicznych,</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umiejętność podciągnięcia majteczek,</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umiejętność korzystania z papieru toaletowego,</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umiejętność mycia rąk i wycierania,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umiejętność samodzielnego jedzenia (posługiwania się łyżką ), a także gryzienia,</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umiejętność samodzielnego ubierania się i rozbierania – przynajmniej podejmowania takich pr</w:t>
      </w:r>
      <w:r>
        <w:rPr>
          <w:rFonts w:ascii="Times New Roman" w:hAnsi="Times New Roman" w:cs="Times New Roman"/>
          <w:sz w:val="24"/>
          <w:szCs w:val="24"/>
          <w:lang w:val="en-US"/>
        </w:rPr>
        <w:t>ób.</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Specjaliści, pedagodzy i terapeuci napisali książki o przedszkolu w spos</w:t>
      </w:r>
      <w:r>
        <w:rPr>
          <w:rFonts w:ascii="Times New Roman" w:hAnsi="Times New Roman" w:cs="Times New Roman"/>
          <w:sz w:val="24"/>
          <w:szCs w:val="24"/>
          <w:lang w:val="en-US"/>
        </w:rPr>
        <w:t>ób idealnie dostosowany do sposobu przyswajania przez dziecko wiedzy o świecie. Jeśli poczytacie maluchowi takie książki, odkryjecie przed nim „nieznany świat” – sprawicie, że przestanie się bać i wzbudzicie ciekawość, która przyczyni się do tego, że dziecko pójdzie do przedszkola z przyjemnością.</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Do takich pozycji należą m.in.:</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„O przedszkolu” Cz. Kulisiewicza</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„Witajcie w przedszkolu” Ingrid Kellner, Jutta Garbert</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„Poradnik Przedszkolaka” lub „M</w:t>
      </w:r>
      <w:r>
        <w:rPr>
          <w:rFonts w:ascii="Times New Roman" w:hAnsi="Times New Roman" w:cs="Times New Roman"/>
          <w:sz w:val="24"/>
          <w:szCs w:val="24"/>
          <w:lang w:val="en-US"/>
        </w:rPr>
        <w:t>ój pierwszy dzień w przedszkolu” M. Chrzanowskiej.</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O TYM WARTO PAMIĘTAĆ:</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Adaptację ułatwia: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lastRenderedPageBreak/>
        <w:t>odpowiedzialne podjęcie decyzji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pozytywne myślenie o plac</w:t>
      </w:r>
      <w:r>
        <w:rPr>
          <w:rFonts w:ascii="Times New Roman" w:hAnsi="Times New Roman" w:cs="Times New Roman"/>
          <w:sz w:val="24"/>
          <w:szCs w:val="24"/>
          <w:lang w:val="en-US"/>
        </w:rPr>
        <w:t>ówce (zaufanie do pracowników p-la,)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poznanie placówki przez dziecko</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wcześniejsze dostarczenie dziecku doświadczeń przebywania z innymi dorosłymi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umożliwienie kontakt</w:t>
      </w:r>
      <w:r>
        <w:rPr>
          <w:rFonts w:ascii="Times New Roman" w:hAnsi="Times New Roman" w:cs="Times New Roman"/>
          <w:sz w:val="24"/>
          <w:szCs w:val="24"/>
          <w:lang w:val="en-US"/>
        </w:rPr>
        <w:t>ów z innymi dziećmi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usamodzielnienie dziecka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stopniowe przyzwyczajanie dziecka do placówki: zajęcia w soboty, dni adaptacyjne</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akceptacja dziecka i zrozumienie jego stresu, wspieranie go</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okazywanie spokoju, poczucia bezpieczeństwa podczas rozstania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czas na bycie z dzieckiem po odebraniu go z przedszkola</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ujednolicenie rytmu życia w przedszkolu i w domu</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Adaptację utrudnia: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niepewność decyzji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brak zaufania do placówki, podejrzliwość wobec personelu</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wyrzuty sumienia, niepokój, lęk, poczucie zagrożenia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nieznajomość plac</w:t>
      </w:r>
      <w:r>
        <w:rPr>
          <w:rFonts w:ascii="Times New Roman" w:hAnsi="Times New Roman" w:cs="Times New Roman"/>
          <w:sz w:val="24"/>
          <w:szCs w:val="24"/>
          <w:lang w:val="en-US"/>
        </w:rPr>
        <w:t>ówki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brak doświadczeń społecznych w kontaktach z innymi dorosłymi i dziećmi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nadopiekuńczość, wyręczanie dziecka w czynnościach związanych z samoobsługą</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pośpiech, zdenerwowanie, zabieganie, brak czasu dla dziecka, brak zrozumienia dla trudnych zachowań dziecka, obrażanie się na dziecko, odrzucenie</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„Wyprawka malucha” czyli wyposażenie 3-latka</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Wygodne, dobrze dopasowane obuwie ze sztywną podeszwą (tak, aby maluszek m</w:t>
      </w:r>
      <w:r>
        <w:rPr>
          <w:rFonts w:ascii="Times New Roman" w:hAnsi="Times New Roman" w:cs="Times New Roman"/>
          <w:sz w:val="24"/>
          <w:szCs w:val="24"/>
          <w:lang w:val="en-US"/>
        </w:rPr>
        <w:t>ógł je sam założyć).</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Wygodne, luźne ubranie, kt</w:t>
      </w:r>
      <w:r>
        <w:rPr>
          <w:rFonts w:ascii="Times New Roman" w:hAnsi="Times New Roman" w:cs="Times New Roman"/>
          <w:sz w:val="24"/>
          <w:szCs w:val="24"/>
          <w:lang w:val="en-US"/>
        </w:rPr>
        <w:t>óre nie będzie krępowało ruchów przy zabawie i nie będzie utrudniało dziecku korzystania z toalety  ( spodnie z paskiem, szelki, koszule zapinane na guziki).</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Ubranie na zmianę, kt</w:t>
      </w:r>
      <w:r>
        <w:rPr>
          <w:rFonts w:ascii="Times New Roman" w:hAnsi="Times New Roman" w:cs="Times New Roman"/>
          <w:sz w:val="24"/>
          <w:szCs w:val="24"/>
          <w:lang w:val="en-US"/>
        </w:rPr>
        <w:t>óre należy zostawić w szatni, w podpisanym worku na wieszaku ze znaczkiem.</w:t>
      </w:r>
    </w:p>
    <w:p w:rsidR="008F227E" w:rsidRDefault="008F227E" w:rsidP="008F227E">
      <w:pPr>
        <w:numPr>
          <w:ilvl w:val="0"/>
          <w:numId w:val="1"/>
        </w:numPr>
        <w:autoSpaceDE w:val="0"/>
        <w:autoSpaceDN w:val="0"/>
        <w:adjustRightInd w:val="0"/>
        <w:spacing w:after="0" w:line="240" w:lineRule="auto"/>
        <w:ind w:left="707" w:hanging="283"/>
        <w:rPr>
          <w:rFonts w:ascii="Times New Roman" w:hAnsi="Times New Roman" w:cs="Times New Roman"/>
          <w:sz w:val="24"/>
          <w:szCs w:val="24"/>
          <w:lang/>
        </w:rPr>
      </w:pPr>
      <w:r>
        <w:rPr>
          <w:rFonts w:ascii="Times New Roman" w:hAnsi="Times New Roman" w:cs="Times New Roman"/>
          <w:sz w:val="24"/>
          <w:szCs w:val="24"/>
          <w:lang/>
        </w:rPr>
        <w:t>Przytulanka lub inny ważny dla dziecka ulubiony przedmiot – bezpieczny</w:t>
      </w:r>
    </w:p>
    <w:p w:rsidR="008F227E" w:rsidRDefault="008F227E" w:rsidP="008F227E">
      <w:pPr>
        <w:numPr>
          <w:ilvl w:val="0"/>
          <w:numId w:val="1"/>
        </w:numPr>
        <w:autoSpaceDE w:val="0"/>
        <w:autoSpaceDN w:val="0"/>
        <w:adjustRightInd w:val="0"/>
        <w:spacing w:after="120" w:line="240" w:lineRule="auto"/>
        <w:ind w:left="707" w:hanging="283"/>
        <w:rPr>
          <w:rFonts w:ascii="Times New Roman" w:hAnsi="Times New Roman" w:cs="Times New Roman"/>
          <w:sz w:val="24"/>
          <w:szCs w:val="24"/>
          <w:lang w:val="en-US"/>
        </w:rPr>
      </w:pPr>
      <w:r>
        <w:rPr>
          <w:rFonts w:ascii="Times New Roman" w:hAnsi="Times New Roman" w:cs="Times New Roman"/>
          <w:sz w:val="24"/>
          <w:szCs w:val="24"/>
          <w:lang/>
        </w:rPr>
        <w:t>i przyjazny dla innych dzieci (nie przynosimy do przedszkola ciężkich, metalowych zabawek, pistolet</w:t>
      </w:r>
      <w:r>
        <w:rPr>
          <w:rFonts w:ascii="Times New Roman" w:hAnsi="Times New Roman" w:cs="Times New Roman"/>
          <w:sz w:val="24"/>
          <w:szCs w:val="24"/>
          <w:lang w:val="en-US"/>
        </w:rPr>
        <w:t>ów, mieczy…oraz zabawek, które mogą powodować strach u innych dzieci – węże, pająki).</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Przedszkole nie ponosi odpowiedzialności w przypadku gdy zostanie zagubiona, zniszczona lub uszkodzona zabawka przyniesiona przez dziecko z domu, dlatego zalecamy nieprzynoszenie kosztownych zabawek.</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W przedszkolu nie zostawiamy dla dzieci napojów, słodyczy, gum, lek</w:t>
      </w:r>
      <w:r>
        <w:rPr>
          <w:rFonts w:ascii="Times New Roman" w:hAnsi="Times New Roman" w:cs="Times New Roman"/>
          <w:sz w:val="24"/>
          <w:szCs w:val="24"/>
          <w:lang w:val="en-US"/>
        </w:rPr>
        <w:t>ów, witamin ani żadnych innych produktów spożywczych.</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Dzieci odbierają z przedszkola rodzice lub inne dorosłe osoby upoważnione przez rodzic</w:t>
      </w:r>
      <w:r>
        <w:rPr>
          <w:rFonts w:ascii="Times New Roman" w:hAnsi="Times New Roman" w:cs="Times New Roman"/>
          <w:sz w:val="24"/>
          <w:szCs w:val="24"/>
          <w:lang w:val="en-US"/>
        </w:rPr>
        <w:t>ów/prawnych opiekunów. Aby zapewnić bezpieczeństwo naszym podopiecznym przy odbiorze dziecka  z  przedszkola, od osób upoważnionych będziemy prosić okazania dowodu osobistego.</w:t>
      </w:r>
    </w:p>
    <w:p w:rsidR="008F227E" w:rsidRDefault="008F227E" w:rsidP="008F227E">
      <w:pPr>
        <w:autoSpaceDE w:val="0"/>
        <w:autoSpaceDN w:val="0"/>
        <w:adjustRightInd w:val="0"/>
        <w:spacing w:after="120" w:line="240" w:lineRule="auto"/>
        <w:rPr>
          <w:rFonts w:ascii="Times New Roman" w:hAnsi="Times New Roman" w:cs="Times New Roman"/>
          <w:b/>
          <w:bCs/>
          <w:sz w:val="24"/>
          <w:szCs w:val="24"/>
          <w:lang/>
        </w:rPr>
      </w:pPr>
      <w:r>
        <w:rPr>
          <w:rFonts w:ascii="Times New Roman" w:hAnsi="Times New Roman" w:cs="Times New Roman"/>
          <w:b/>
          <w:bCs/>
          <w:sz w:val="24"/>
          <w:szCs w:val="24"/>
          <w:lang/>
        </w:rPr>
        <w:t>ŻYCZYMY DZIECIOM, PAŃSTWU I SOBIE DOBREGO ROKU!</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Na podstawie:</w:t>
      </w:r>
    </w:p>
    <w:p w:rsidR="008F227E" w:rsidRDefault="008F227E" w:rsidP="008F227E">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rPr>
        <w:t>1)E. Gruszczyk – Kolczyńska, E. Zielińska „Wspomaganie rozwoju umysłowego trzylatk</w:t>
      </w:r>
      <w:r>
        <w:rPr>
          <w:rFonts w:ascii="Times New Roman" w:hAnsi="Times New Roman" w:cs="Times New Roman"/>
          <w:sz w:val="24"/>
          <w:szCs w:val="24"/>
          <w:lang w:val="en-US"/>
        </w:rPr>
        <w:t>ów  i dzieci starszych wolniej rozwijających się”</w:t>
      </w:r>
    </w:p>
    <w:p w:rsidR="008F227E" w:rsidRDefault="008F227E" w:rsidP="008F227E">
      <w:pPr>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2)miesięcznik „Bliżej przedszkola”.</w:t>
      </w:r>
    </w:p>
    <w:p w:rsidR="008F227E" w:rsidRDefault="008F227E" w:rsidP="008F227E">
      <w:pPr>
        <w:autoSpaceDE w:val="0"/>
        <w:autoSpaceDN w:val="0"/>
        <w:adjustRightInd w:val="0"/>
        <w:spacing w:after="0" w:line="240" w:lineRule="auto"/>
        <w:rPr>
          <w:rFonts w:ascii="Calibri" w:hAnsi="Calibri" w:cs="Calibri"/>
          <w:lang/>
        </w:rPr>
      </w:pPr>
    </w:p>
    <w:p w:rsidR="008F227E" w:rsidRDefault="008F227E" w:rsidP="008F227E">
      <w:pPr>
        <w:autoSpaceDE w:val="0"/>
        <w:autoSpaceDN w:val="0"/>
        <w:adjustRightInd w:val="0"/>
        <w:spacing w:after="0" w:line="240" w:lineRule="auto"/>
        <w:rPr>
          <w:rFonts w:ascii="Calibri" w:hAnsi="Calibri" w:cs="Calibri"/>
          <w:lang/>
        </w:rPr>
      </w:pPr>
    </w:p>
    <w:p w:rsidR="0001739E" w:rsidRDefault="0001739E"/>
    <w:sectPr w:rsidR="0001739E" w:rsidSect="00BA439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F2694E"/>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F227E"/>
    <w:rsid w:val="0001739E"/>
    <w:rsid w:val="008F22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1998</Words>
  <Characters>11991</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3</cp:revision>
  <dcterms:created xsi:type="dcterms:W3CDTF">2025-08-27T15:14:00Z</dcterms:created>
  <dcterms:modified xsi:type="dcterms:W3CDTF">2025-08-27T15:15:00Z</dcterms:modified>
</cp:coreProperties>
</file>